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7C4F67DB" w14:textId="0F54EF1B" w:rsidR="00E241E9" w:rsidRPr="00E241E9" w:rsidRDefault="00EE3280" w:rsidP="00E241E9">
      <w:pPr>
        <w:rPr>
          <w:b/>
          <w:bCs/>
        </w:rPr>
      </w:pPr>
      <w:r w:rsidRPr="00955E10">
        <w:rPr>
          <w:b/>
          <w:bCs/>
        </w:rPr>
        <w:t>Guía #</w:t>
      </w:r>
      <w:r w:rsidR="00694990">
        <w:rPr>
          <w:b/>
          <w:bCs/>
        </w:rPr>
        <w:t>5</w:t>
      </w:r>
      <w:r w:rsidRPr="00955E10">
        <w:rPr>
          <w:b/>
          <w:bCs/>
        </w:rPr>
        <w:t xml:space="preserve">: </w:t>
      </w:r>
      <w:r w:rsidR="00E241E9" w:rsidRPr="00E241E9">
        <w:rPr>
          <w:b/>
          <w:bCs/>
        </w:rPr>
        <w:t xml:space="preserve">Cruces Genéticos </w:t>
      </w:r>
      <w:r w:rsidR="003254B3">
        <w:rPr>
          <w:b/>
          <w:bCs/>
        </w:rPr>
        <w:t>de herencia mendeliana y no mendeliana.</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7A4944">
        <w:trPr>
          <w:trHeight w:val="636"/>
        </w:trPr>
        <w:tc>
          <w:tcPr>
            <w:tcW w:w="2547" w:type="dxa"/>
          </w:tcPr>
          <w:p w14:paraId="03974726" w14:textId="77777777" w:rsidR="00454D83" w:rsidRDefault="009D2F90" w:rsidP="003D4638">
            <w:r w:rsidRPr="003D4638">
              <w:t>• Asignatura</w:t>
            </w:r>
            <w:r w:rsidR="0013175F">
              <w:t xml:space="preserve">: </w:t>
            </w:r>
          </w:p>
          <w:p w14:paraId="5D6A6EBC" w14:textId="153A95F3" w:rsidR="009D2F90" w:rsidRDefault="0013175F" w:rsidP="003D4638">
            <w:r w:rsidRPr="0013175F">
              <w:rPr>
                <w:b/>
                <w:bCs/>
              </w:rPr>
              <w:t>Biología</w:t>
            </w:r>
          </w:p>
        </w:tc>
        <w:tc>
          <w:tcPr>
            <w:tcW w:w="2977" w:type="dxa"/>
          </w:tcPr>
          <w:p w14:paraId="191F01BA" w14:textId="5E741FA8" w:rsidR="0013175F" w:rsidRDefault="009D2F90" w:rsidP="00454D83">
            <w:r w:rsidRPr="003D4638">
              <w:t>• Nivel educativo</w:t>
            </w:r>
            <w:r w:rsidR="0013175F">
              <w:t xml:space="preserve">: </w:t>
            </w:r>
            <w:r w:rsidR="00BB2E0B" w:rsidRPr="00BB2E0B">
              <w:rPr>
                <w:b/>
                <w:bCs/>
              </w:rPr>
              <w:t>D</w:t>
            </w:r>
            <w:r w:rsidR="0013175F" w:rsidRPr="0013175F">
              <w:rPr>
                <w:b/>
                <w:bCs/>
              </w:rPr>
              <w:t>écimo</w:t>
            </w:r>
            <w:r w:rsidR="00454D83">
              <w:rPr>
                <w:b/>
                <w:bCs/>
              </w:rPr>
              <w:t>/</w:t>
            </w:r>
            <w:r w:rsidR="00BB2E0B">
              <w:rPr>
                <w:b/>
                <w:bCs/>
              </w:rPr>
              <w:t>Un</w:t>
            </w:r>
            <w:r w:rsidR="00454D83">
              <w:rPr>
                <w:b/>
                <w:bCs/>
              </w:rPr>
              <w:t>décimo</w:t>
            </w:r>
          </w:p>
        </w:tc>
        <w:tc>
          <w:tcPr>
            <w:tcW w:w="3304" w:type="dxa"/>
          </w:tcPr>
          <w:p w14:paraId="17620F34" w14:textId="77777777" w:rsidR="00454D83" w:rsidRDefault="009D2F90" w:rsidP="002A576E">
            <w:r w:rsidRPr="003D4638">
              <w:t xml:space="preserve">• </w:t>
            </w:r>
            <w:r>
              <w:t>Tiempo estimado</w:t>
            </w:r>
            <w:r w:rsidR="0013175F">
              <w:t xml:space="preserve">: </w:t>
            </w:r>
          </w:p>
          <w:p w14:paraId="3EC06942" w14:textId="7674B68A" w:rsidR="009D2F90" w:rsidRPr="003D4638" w:rsidRDefault="0050366B" w:rsidP="002A576E">
            <w:r>
              <w:rPr>
                <w:b/>
                <w:bCs/>
              </w:rPr>
              <w:t>6</w:t>
            </w:r>
            <w:r w:rsidR="0013175F" w:rsidRPr="0013175F">
              <w:rPr>
                <w:b/>
                <w:bCs/>
              </w:rPr>
              <w:t xml:space="preserve">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2CF2A0AC" w14:textId="6A102B63" w:rsidR="00F31976" w:rsidRDefault="00F31976" w:rsidP="00913696">
            <w:pPr>
              <w:jc w:val="both"/>
              <w:rPr>
                <w:b/>
                <w:bCs/>
              </w:rPr>
            </w:pPr>
            <w:r w:rsidRPr="00F31976">
              <w:rPr>
                <w:b/>
                <w:bCs/>
              </w:rPr>
              <w:t>Descriptor Avanzado: </w:t>
            </w:r>
            <w:r w:rsidR="0050366B" w:rsidRPr="0050366B">
              <w:t>Analiza cruces de herencia mendeliana, con codominancia o de dominancia intermedia, de alelos múltiples y ligada a los cromosomas sexuales.</w:t>
            </w:r>
          </w:p>
          <w:p w14:paraId="7DCEC9D7" w14:textId="77777777" w:rsidR="00F31976" w:rsidRDefault="00F31976" w:rsidP="00913696">
            <w:pPr>
              <w:jc w:val="both"/>
              <w:rPr>
                <w:b/>
                <w:bCs/>
              </w:rPr>
            </w:pPr>
          </w:p>
          <w:p w14:paraId="00FCEF96" w14:textId="2E3FA20C" w:rsidR="00FC0A2B" w:rsidRDefault="00F31976" w:rsidP="00913696">
            <w:pPr>
              <w:jc w:val="both"/>
              <w:rPr>
                <w:lang w:val="es-ES"/>
              </w:rPr>
            </w:pPr>
            <w:r w:rsidRPr="00F31976">
              <w:rPr>
                <w:b/>
                <w:bCs/>
              </w:rPr>
              <w:t>Criterio de Evaluación: </w:t>
            </w:r>
            <w:r w:rsidR="003835F2" w:rsidRPr="003835F2">
              <w:t xml:space="preserve">Resolver cruzamientos de determinados caracteres en humanos y otras especies bajo diferentes modelos de herencia. </w:t>
            </w:r>
            <w:r w:rsidR="00913696" w:rsidRPr="00F31976">
              <w:t>(Programa 2017).</w:t>
            </w: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31849ADA" w14:textId="4495FBFA" w:rsidR="00CE71ED" w:rsidRPr="00A31ECF" w:rsidRDefault="00CE71ED" w:rsidP="00CE71ED">
            <w:r w:rsidRPr="00A31ECF">
              <w:t xml:space="preserve">Para lograr que el estudiantado alcance el nivel avanzado de desempeño, </w:t>
            </w:r>
            <w:r>
              <w:t>el</w:t>
            </w:r>
            <w:r w:rsidRPr="00A31ECF">
              <w:t xml:space="preserve"> docente </w:t>
            </w:r>
            <w:r w:rsidR="00F321D0">
              <w:t xml:space="preserve">durante su mediación pedagógica </w:t>
            </w:r>
            <w:r w:rsidR="00C9416C">
              <w:t xml:space="preserve">debe ir más allá de resolver cuadros de </w:t>
            </w:r>
            <w:proofErr w:type="spellStart"/>
            <w:r w:rsidR="00C9416C">
              <w:t>Punnet</w:t>
            </w:r>
            <w:proofErr w:type="spellEnd"/>
            <w:r w:rsidR="00C9416C">
              <w:t xml:space="preserve"> y fomentar la interpretación genética de resultados. </w:t>
            </w:r>
            <w:r w:rsidRPr="00B96F31">
              <w:t xml:space="preserve">Esta guía es un documento </w:t>
            </w:r>
            <w:r>
              <w:t>“</w:t>
            </w:r>
            <w:r w:rsidRPr="00B96F31">
              <w:t>vivo</w:t>
            </w:r>
            <w:r>
              <w:t>”</w:t>
            </w:r>
            <w:r w:rsidRPr="00B96F31">
              <w:t>. Se recomienda ajustar las actividades según el contexto de conectividad y materiales disponibles en su centro educativo, manteniendo siempre el nivel de exigencia de </w:t>
            </w:r>
            <w:r w:rsidRPr="00B96F31">
              <w:rPr>
                <w:b/>
                <w:bCs/>
              </w:rPr>
              <w:t>Análisis</w:t>
            </w:r>
            <w:r w:rsidRPr="00B96F31">
              <w:t> y </w:t>
            </w:r>
            <w:r w:rsidRPr="00B96F31">
              <w:rPr>
                <w:b/>
                <w:bCs/>
              </w:rPr>
              <w:t>Argumentación</w:t>
            </w:r>
            <w:r w:rsidRPr="00B96F31">
              <w:t> definido para el nivel avanzado</w:t>
            </w:r>
            <w:r>
              <w:t>, además de tomar en cuenta el DUA. Se sugiere el uso de los verbos de la taxonomía de Marzano en la construcción de las preguntas que se van a utilizar durante la mediación pedagógica, de tal manera que estén de acuerdo con el nivel de desempeño.</w:t>
            </w:r>
          </w:p>
          <w:p w14:paraId="7ED49444" w14:textId="77777777" w:rsidR="005208C0" w:rsidRDefault="005208C0" w:rsidP="00C2753F">
            <w:pPr>
              <w:rPr>
                <w:b/>
                <w:bCs/>
              </w:rPr>
            </w:pPr>
          </w:p>
          <w:p w14:paraId="575549AD" w14:textId="77777777" w:rsidR="005208C0" w:rsidRDefault="005208C0" w:rsidP="00C2753F">
            <w:pPr>
              <w:rPr>
                <w:b/>
                <w:bCs/>
              </w:rPr>
            </w:pPr>
          </w:p>
          <w:p w14:paraId="0B0C241A" w14:textId="67F6FB3E" w:rsidR="007308AC" w:rsidRDefault="00C2753F" w:rsidP="00C2753F">
            <w:r w:rsidRPr="00C928A3">
              <w:rPr>
                <w:b/>
                <w:bCs/>
              </w:rPr>
              <w:t xml:space="preserve">Paso </w:t>
            </w:r>
            <w:r w:rsidRPr="00F942B9">
              <w:rPr>
                <w:b/>
                <w:bCs/>
              </w:rPr>
              <w:t xml:space="preserve">1. Focalización (Nivel </w:t>
            </w:r>
            <w:r w:rsidR="00F942B9">
              <w:rPr>
                <w:b/>
                <w:bCs/>
              </w:rPr>
              <w:t>b</w:t>
            </w:r>
            <w:r w:rsidRPr="00F942B9">
              <w:rPr>
                <w:b/>
                <w:bCs/>
              </w:rPr>
              <w:t>ásico</w:t>
            </w:r>
            <w:r w:rsidRPr="00C2753F">
              <w:t>): </w:t>
            </w:r>
            <w:r w:rsidR="001E296B" w:rsidRPr="001E296B">
              <w:t>Muestre una imagen de una flor rosada cuyos padres son uno rojo y uno blanco. Pregunte: ¿Ganó el color rojo? ¿Se mezclaron como pintura? ¿Cómo explicarían esto usando genes?</w:t>
            </w:r>
            <w:r w:rsidR="001E296B">
              <w:t xml:space="preserve"> </w:t>
            </w:r>
            <w:r w:rsidR="006D24E2">
              <w:t>Plantee</w:t>
            </w:r>
            <w:r w:rsidR="00B26AC7" w:rsidRPr="00B26AC7">
              <w:t xml:space="preserve"> un "Misterio de Maternidad" basado en grupos sanguíneos. Pregunta: </w:t>
            </w:r>
            <w:r w:rsidR="00B26AC7" w:rsidRPr="00B26AC7">
              <w:rPr>
                <w:i/>
                <w:iCs/>
              </w:rPr>
              <w:t>¿Puede una pareja con tipo de sangre A y B tener un hijo tipo O?</w:t>
            </w:r>
            <w:r w:rsidR="00B26AC7" w:rsidRPr="00B26AC7">
              <w:t> </w:t>
            </w:r>
            <w:r w:rsidR="009B503B" w:rsidRPr="000A15C2">
              <w:rPr>
                <w:i/>
                <w:iCs/>
              </w:rPr>
              <w:t>¿Puede u</w:t>
            </w:r>
            <w:r w:rsidR="002F4013" w:rsidRPr="000A15C2">
              <w:rPr>
                <w:i/>
                <w:iCs/>
              </w:rPr>
              <w:t>na pareja de conejos negros tener descendencia blanca</w:t>
            </w:r>
            <w:r w:rsidR="002F4013">
              <w:t xml:space="preserve">? </w:t>
            </w:r>
            <w:r w:rsidR="00B26AC7" w:rsidRPr="00B26AC7">
              <w:t xml:space="preserve">Los estudiantes anotan sus </w:t>
            </w:r>
            <w:r w:rsidR="000A15C2">
              <w:t xml:space="preserve">respuesta y </w:t>
            </w:r>
            <w:r w:rsidR="00B26AC7" w:rsidRPr="00B26AC7">
              <w:t>dudas sobre la mezcla de rasgos</w:t>
            </w:r>
            <w:r w:rsidR="000A15C2">
              <w:t xml:space="preserve"> en el Diario reflexivo.</w:t>
            </w:r>
          </w:p>
          <w:p w14:paraId="5EB77CCA" w14:textId="77777777" w:rsidR="00B26AC7" w:rsidRDefault="00B26AC7" w:rsidP="00C2753F">
            <w:pPr>
              <w:rPr>
                <w:b/>
                <w:bCs/>
              </w:rPr>
            </w:pPr>
          </w:p>
          <w:p w14:paraId="4D736A93" w14:textId="5367FE2C" w:rsidR="00C2753F" w:rsidRDefault="00C2753F" w:rsidP="00C2753F">
            <w:r w:rsidRPr="00C928A3">
              <w:rPr>
                <w:b/>
                <w:bCs/>
              </w:rPr>
              <w:t xml:space="preserve">Paso </w:t>
            </w:r>
            <w:r w:rsidRPr="00F942B9">
              <w:rPr>
                <w:b/>
                <w:bCs/>
              </w:rPr>
              <w:t xml:space="preserve">2. Exploración (Nivel </w:t>
            </w:r>
            <w:r w:rsidR="00F942B9">
              <w:rPr>
                <w:b/>
                <w:bCs/>
              </w:rPr>
              <w:t>básico e i</w:t>
            </w:r>
            <w:r w:rsidRPr="00F942B9">
              <w:rPr>
                <w:b/>
                <w:bCs/>
              </w:rPr>
              <w:t>ntermedio):</w:t>
            </w:r>
            <w:r w:rsidRPr="00C2753F">
              <w:t> </w:t>
            </w:r>
            <w:r w:rsidR="009D1EA2" w:rsidRPr="009D1EA2">
              <w:t>Resolución guiada de problemas</w:t>
            </w:r>
            <w:r w:rsidR="00F86522">
              <w:t xml:space="preserve"> de herencia mendeliana y no mendeliana</w:t>
            </w:r>
            <w:r w:rsidR="009D1EA2" w:rsidRPr="009D1EA2">
              <w:t xml:space="preserve">. Los estudiantes completan cuadros de Punnett para dominancia </w:t>
            </w:r>
            <w:r w:rsidR="00B46ABB">
              <w:t>completa (</w:t>
            </w:r>
            <w:r w:rsidR="00F77D31">
              <w:t>pelaje negro y blanco en conejos)</w:t>
            </w:r>
            <w:r w:rsidR="00B46ABB">
              <w:t xml:space="preserve">, </w:t>
            </w:r>
            <w:r w:rsidR="009D1EA2" w:rsidRPr="009D1EA2">
              <w:t>intermedia (flores de dondiego de noche) y codominancia (plumaje de gallinas andaluzas), calculando frecuencias fenotípicas</w:t>
            </w:r>
            <w:r w:rsidR="00F77D31">
              <w:t xml:space="preserve"> y genotípicas.</w:t>
            </w:r>
          </w:p>
          <w:p w14:paraId="7613D1FB" w14:textId="18E60244" w:rsidR="00CA653C" w:rsidRPr="00CA653C" w:rsidRDefault="00CA653C" w:rsidP="00C2753F">
            <w:r w:rsidRPr="00CA653C">
              <w:t xml:space="preserve">Organice una estación de trabajo para Grupos Sanguíneos. Los estudiantes deben resolver: "Si un niño es tipo O y su madre tipo A, </w:t>
            </w:r>
            <w:r w:rsidRPr="00CA653C">
              <w:rPr>
                <w:i/>
                <w:iCs/>
              </w:rPr>
              <w:t>¿qué tipos de sangre podría tener el padre?".</w:t>
            </w:r>
          </w:p>
          <w:p w14:paraId="7472F0A0" w14:textId="30FC74E9" w:rsidR="00C2753F" w:rsidRDefault="00B46ABB" w:rsidP="00C2753F">
            <w:pPr>
              <w:rPr>
                <w:b/>
                <w:bCs/>
              </w:rPr>
            </w:pPr>
            <w:r>
              <w:rPr>
                <w:b/>
                <w:bCs/>
              </w:rPr>
              <w:t xml:space="preserve"> </w:t>
            </w:r>
          </w:p>
          <w:p w14:paraId="2EEEDAED" w14:textId="66EDFCF8" w:rsidR="00C2753F" w:rsidRDefault="00C2753F" w:rsidP="00C2753F">
            <w:r w:rsidRPr="00C928A3">
              <w:rPr>
                <w:b/>
                <w:bCs/>
              </w:rPr>
              <w:t xml:space="preserve">Paso 3. </w:t>
            </w:r>
            <w:r w:rsidRPr="00F942B9">
              <w:rPr>
                <w:b/>
                <w:bCs/>
              </w:rPr>
              <w:t>Reflexión y Contrastación</w:t>
            </w:r>
            <w:r w:rsidR="00F942B9">
              <w:rPr>
                <w:b/>
                <w:bCs/>
              </w:rPr>
              <w:t xml:space="preserve"> (Nivel intermedio)</w:t>
            </w:r>
            <w:r w:rsidRPr="00F942B9">
              <w:rPr>
                <w:b/>
                <w:bCs/>
              </w:rPr>
              <w:t>:</w:t>
            </w:r>
            <w:r w:rsidRPr="00C2753F">
              <w:t> </w:t>
            </w:r>
            <w:r w:rsidR="00BC184C" w:rsidRPr="00BC184C">
              <w:t xml:space="preserve">Institucionalice los términos: Codominancia (ambos se ven) vs Dominancia Intermedia (punto medio). Use esquemas de </w:t>
            </w:r>
            <w:r w:rsidR="00BC184C" w:rsidRPr="00BC184C">
              <w:lastRenderedPageBreak/>
              <w:t>cromosomas X/Y para explicar por qué la hemofilia afecta más a hombres.</w:t>
            </w:r>
            <w:r w:rsidR="00BC184C" w:rsidRPr="00BC184C">
              <w:t xml:space="preserve"> </w:t>
            </w:r>
            <w:r w:rsidR="00C0339B" w:rsidRPr="00C0339B">
              <w:t>El docente explica la herenci</w:t>
            </w:r>
            <w:r w:rsidR="00646502">
              <w:t>a</w:t>
            </w:r>
            <w:r w:rsidR="00C0339B" w:rsidRPr="00C0339B">
              <w:t xml:space="preserve"> ligada al sexo (daltonismo y hemofilia) y los alelos múltiples (sistema ABO). Se contrasta por qué estos modelos no siguen las proporciones mendelianas 3:1.</w:t>
            </w:r>
          </w:p>
          <w:p w14:paraId="76811CB3" w14:textId="77777777" w:rsidR="003756F5" w:rsidRDefault="003756F5" w:rsidP="00C2753F">
            <w:pPr>
              <w:rPr>
                <w:b/>
                <w:bCs/>
              </w:rPr>
            </w:pPr>
          </w:p>
          <w:p w14:paraId="50F146A0" w14:textId="77777777" w:rsidR="00313FE5" w:rsidRDefault="00C2753F" w:rsidP="00AA3964">
            <w:pPr>
              <w:rPr>
                <w:i/>
                <w:iCs/>
              </w:rPr>
            </w:pPr>
            <w:r w:rsidRPr="00C928A3">
              <w:rPr>
                <w:b/>
                <w:bCs/>
              </w:rPr>
              <w:t xml:space="preserve">Paso 4. </w:t>
            </w:r>
            <w:r w:rsidRPr="00F942B9">
              <w:rPr>
                <w:b/>
                <w:bCs/>
              </w:rPr>
              <w:t>Aplicación (Nivel Avanzado):</w:t>
            </w:r>
            <w:r w:rsidRPr="00C2753F">
              <w:t> </w:t>
            </w:r>
            <w:r w:rsidR="00831E7A" w:rsidRPr="00831E7A">
              <w:t>Análisis de resultados de cruces complejos. Se entrega un árbol genealógico familiar. El estudiante debe </w:t>
            </w:r>
            <w:r w:rsidR="00831E7A" w:rsidRPr="00831E7A">
              <w:rPr>
                <w:b/>
                <w:bCs/>
              </w:rPr>
              <w:t>analizar</w:t>
            </w:r>
            <w:r w:rsidR="00831E7A" w:rsidRPr="00831E7A">
              <w:t> el patrón de transmisión de una característica específica e </w:t>
            </w:r>
            <w:r w:rsidR="00831E7A" w:rsidRPr="00831E7A">
              <w:rPr>
                <w:b/>
                <w:bCs/>
              </w:rPr>
              <w:t>inferir</w:t>
            </w:r>
            <w:r w:rsidR="00831E7A" w:rsidRPr="00831E7A">
              <w:t> los genotipos de los progenitores.</w:t>
            </w:r>
            <w:r w:rsidR="0054776A">
              <w:t xml:space="preserve"> </w:t>
            </w:r>
            <w:r w:rsidR="00451422">
              <w:t xml:space="preserve">Además, se le solicita que resuelva un cruce mendeliano o no mendeliano </w:t>
            </w:r>
            <w:r w:rsidR="00CD5D30">
              <w:t xml:space="preserve">y que interprete los resultados y </w:t>
            </w:r>
            <w:r w:rsidR="00D156B9">
              <w:t xml:space="preserve">utilice conceptos genéticos para explicarlos. Ejemplo de preguntas a realizar: </w:t>
            </w:r>
            <w:r w:rsidR="00AA3964" w:rsidRPr="00AA3964">
              <w:rPr>
                <w:i/>
                <w:iCs/>
              </w:rPr>
              <w:t>Explicar por qué no aparece el grupo O. Justificar la presencia de tres grupos sanguíneos distintos. Identificar el papel de los alelos múltiples. Explicar por qué los alelos IA e IB son codominantes</w:t>
            </w:r>
            <w:r w:rsidR="0058572A">
              <w:rPr>
                <w:i/>
                <w:iCs/>
              </w:rPr>
              <w:t>.</w:t>
            </w:r>
          </w:p>
          <w:p w14:paraId="01C868D4" w14:textId="544C1B79" w:rsidR="0058572A" w:rsidRPr="003D4638" w:rsidRDefault="00C82241" w:rsidP="00AA3964">
            <w:r w:rsidRPr="00C82241">
              <w:t>Entregue un caso de genética forense simulado. El estudiante debe analizar las pruebas de ADN/cruces y sustentar con probabilidades matemáticas la resolución del caso.</w:t>
            </w:r>
          </w:p>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2A5D8D1F" w14:textId="6881CE3B" w:rsidR="00304D62" w:rsidRPr="00304D62" w:rsidRDefault="00304D62" w:rsidP="00304D62">
            <w:r w:rsidRPr="00C928A3">
              <w:rPr>
                <w:b/>
                <w:bCs/>
              </w:rPr>
              <w:t>Nombre del recurso: </w:t>
            </w:r>
            <w:r w:rsidR="0065586F" w:rsidRPr="0065586F">
              <w:t>Guía de Ejercicios de Genética No Mendeliana.</w:t>
            </w:r>
            <w:r w:rsidR="0065586F">
              <w:t xml:space="preserve"> </w:t>
            </w:r>
            <w:r w:rsidR="009F48E4" w:rsidRPr="007F3F11">
              <w:t>Presentación en Prezi/PowerPoint</w:t>
            </w:r>
            <w:r w:rsidR="00957BC0">
              <w:t>.</w:t>
            </w:r>
          </w:p>
          <w:p w14:paraId="61FBA73D" w14:textId="7CA2AD9F" w:rsidR="00304D62" w:rsidRPr="00DE53E6" w:rsidRDefault="00304D62" w:rsidP="00304D62">
            <w:pPr>
              <w:rPr>
                <w:lang w:val="pt-BR"/>
              </w:rPr>
            </w:pPr>
            <w:r w:rsidRPr="00C928A3">
              <w:rPr>
                <w:b/>
                <w:bCs/>
              </w:rPr>
              <w:t>Ubicación: </w:t>
            </w:r>
            <w:r w:rsidR="00D16AE0" w:rsidRPr="00D16AE0">
              <w:t xml:space="preserve">Fichas impresas. </w:t>
            </w:r>
            <w:r w:rsidRPr="00D16AE0">
              <w:t>Bibliotecas</w:t>
            </w:r>
            <w:r w:rsidRPr="00304D62">
              <w:t xml:space="preserve"> digitales (PDF)</w:t>
            </w:r>
            <w:r w:rsidR="002D14C6">
              <w:t>.</w:t>
            </w:r>
            <w:r w:rsidR="00405C26">
              <w:t xml:space="preserve"> </w:t>
            </w:r>
            <w:r w:rsidR="00405C26" w:rsidRPr="00DE53E6">
              <w:rPr>
                <w:lang w:val="pt-BR"/>
              </w:rPr>
              <w:t xml:space="preserve">Material </w:t>
            </w:r>
            <w:proofErr w:type="spellStart"/>
            <w:r w:rsidR="00405C26" w:rsidRPr="00DE53E6">
              <w:rPr>
                <w:lang w:val="pt-BR"/>
              </w:rPr>
              <w:t>impreso</w:t>
            </w:r>
            <w:proofErr w:type="spellEnd"/>
            <w:r w:rsidR="00405C26" w:rsidRPr="00DE53E6">
              <w:rPr>
                <w:lang w:val="pt-BR"/>
              </w:rPr>
              <w:t xml:space="preserve"> </w:t>
            </w:r>
            <w:proofErr w:type="gramStart"/>
            <w:r w:rsidR="00405C26" w:rsidRPr="00DE53E6">
              <w:rPr>
                <w:lang w:val="pt-BR"/>
              </w:rPr>
              <w:t>o enlaces</w:t>
            </w:r>
            <w:proofErr w:type="gramEnd"/>
            <w:r w:rsidR="00405C26" w:rsidRPr="00DE53E6">
              <w:rPr>
                <w:lang w:val="pt-BR"/>
              </w:rPr>
              <w:t xml:space="preserve"> a documentos </w:t>
            </w:r>
            <w:r w:rsidR="00C54B74" w:rsidRPr="00DE53E6">
              <w:rPr>
                <w:lang w:val="pt-BR"/>
              </w:rPr>
              <w:t>PDF</w:t>
            </w:r>
            <w:r w:rsidR="00405C26" w:rsidRPr="00DE53E6">
              <w:rPr>
                <w:lang w:val="pt-BR"/>
              </w:rPr>
              <w:t>.</w:t>
            </w:r>
          </w:p>
          <w:p w14:paraId="0E4BCC38" w14:textId="77777777" w:rsidR="00304D62" w:rsidRPr="00A84D37" w:rsidRDefault="00304D62" w:rsidP="00304D62">
            <w:pPr>
              <w:rPr>
                <w:b/>
                <w:bCs/>
              </w:rPr>
            </w:pPr>
            <w:r w:rsidRPr="00A84D37">
              <w:rPr>
                <w:b/>
                <w:bCs/>
              </w:rPr>
              <w:t>Contexto: </w:t>
            </w:r>
          </w:p>
          <w:p w14:paraId="43A09358" w14:textId="77777777" w:rsidR="00DE53E6" w:rsidRPr="00DE53E6" w:rsidRDefault="00DE53E6" w:rsidP="00DE53E6">
            <w:pPr>
              <w:pStyle w:val="Prrafodelista"/>
              <w:numPr>
                <w:ilvl w:val="0"/>
                <w:numId w:val="6"/>
              </w:numPr>
            </w:pPr>
            <w:r w:rsidRPr="00DE53E6">
              <w:rPr>
                <w:i/>
                <w:iCs/>
              </w:rPr>
              <w:t xml:space="preserve">Con tecnología: Uso de la plataforma "Profe en </w:t>
            </w:r>
            <w:proofErr w:type="spellStart"/>
            <w:r w:rsidRPr="00DE53E6">
              <w:rPr>
                <w:i/>
                <w:iCs/>
              </w:rPr>
              <w:t>C@sa</w:t>
            </w:r>
            <w:proofErr w:type="spellEnd"/>
            <w:r w:rsidRPr="00DE53E6">
              <w:rPr>
                <w:i/>
                <w:iCs/>
              </w:rPr>
              <w:t>" para ver simulaciones de cruces.</w:t>
            </w:r>
          </w:p>
          <w:p w14:paraId="1CF44D80" w14:textId="4BFE98CF" w:rsidR="00D20206" w:rsidRPr="00723765" w:rsidRDefault="00DE53E6" w:rsidP="00DE53E6">
            <w:pPr>
              <w:pStyle w:val="Prrafodelista"/>
              <w:numPr>
                <w:ilvl w:val="0"/>
                <w:numId w:val="6"/>
              </w:numPr>
            </w:pPr>
            <w:r w:rsidRPr="00DE53E6">
              <w:rPr>
                <w:i/>
                <w:iCs/>
              </w:rPr>
              <w:t>Sin tecnología: Uso de fichas de colores o frijoles para representar alelos en los cuadros de Punnett.</w:t>
            </w:r>
          </w:p>
          <w:p w14:paraId="3FA74481" w14:textId="77777777" w:rsidR="00723765" w:rsidRDefault="00723765" w:rsidP="00723765">
            <w:pPr>
              <w:ind w:left="360"/>
            </w:pPr>
          </w:p>
          <w:p w14:paraId="0A166EE0" w14:textId="266C1F2A" w:rsidR="007F3F11" w:rsidRDefault="007F3F11" w:rsidP="00D20206">
            <w:r>
              <w:t>Para cada descriptor del nivel avanzado que puede encontrar en el Informe Nacional Pruebas Nacionales Estandarizadas Diagnósticas Secundaria 2026, se recomienda organizar la mediación pedagógica en una progresión de tres etapas:</w:t>
            </w:r>
          </w:p>
          <w:p w14:paraId="19A843D8" w14:textId="77777777" w:rsidR="007F3F11" w:rsidRDefault="007F3F11" w:rsidP="007F3F11">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7F3F11" w:rsidRPr="00AA710A" w14:paraId="09E44A32" w14:textId="77777777" w:rsidTr="00FE307E">
              <w:trPr>
                <w:tblHeader/>
                <w:tblCellSpacing w:w="15" w:type="dxa"/>
              </w:trPr>
              <w:tc>
                <w:tcPr>
                  <w:tcW w:w="0" w:type="auto"/>
                  <w:vAlign w:val="center"/>
                  <w:hideMark/>
                </w:tcPr>
                <w:p w14:paraId="673F7F59" w14:textId="77777777" w:rsidR="007F3F11" w:rsidRPr="002C0CB3" w:rsidRDefault="007F3F11" w:rsidP="007F3F11">
                  <w:pPr>
                    <w:rPr>
                      <w:rFonts w:ascii="Calibri" w:hAnsi="Calibri" w:cs="Calibri"/>
                      <w:b/>
                      <w:bCs/>
                    </w:rPr>
                  </w:pPr>
                  <w:r w:rsidRPr="002C0CB3">
                    <w:rPr>
                      <w:rFonts w:ascii="Calibri" w:hAnsi="Calibri" w:cs="Calibri"/>
                      <w:b/>
                      <w:bCs/>
                    </w:rPr>
                    <w:t>Nivel</w:t>
                  </w:r>
                </w:p>
              </w:tc>
              <w:tc>
                <w:tcPr>
                  <w:tcW w:w="0" w:type="auto"/>
                  <w:vAlign w:val="center"/>
                  <w:hideMark/>
                </w:tcPr>
                <w:p w14:paraId="0A0556EC" w14:textId="77777777" w:rsidR="007F3F11" w:rsidRPr="002C0CB3" w:rsidRDefault="007F3F11" w:rsidP="007F3F11">
                  <w:pPr>
                    <w:rPr>
                      <w:rFonts w:ascii="Calibri" w:hAnsi="Calibri" w:cs="Calibri"/>
                      <w:b/>
                      <w:bCs/>
                    </w:rPr>
                  </w:pPr>
                  <w:r w:rsidRPr="002C0CB3">
                    <w:rPr>
                      <w:rFonts w:ascii="Calibri" w:hAnsi="Calibri" w:cs="Calibri"/>
                      <w:b/>
                      <w:bCs/>
                    </w:rPr>
                    <w:t>Enfoque de mediación</w:t>
                  </w:r>
                </w:p>
              </w:tc>
            </w:tr>
            <w:tr w:rsidR="007F3F11" w:rsidRPr="00AA710A" w14:paraId="5A0DFA11" w14:textId="77777777" w:rsidTr="00FE307E">
              <w:trPr>
                <w:tblCellSpacing w:w="15" w:type="dxa"/>
              </w:trPr>
              <w:tc>
                <w:tcPr>
                  <w:tcW w:w="0" w:type="auto"/>
                  <w:vAlign w:val="center"/>
                  <w:hideMark/>
                </w:tcPr>
                <w:p w14:paraId="15FF04F5" w14:textId="77777777" w:rsidR="007F3F11" w:rsidRPr="002C0CB3" w:rsidRDefault="007F3F11" w:rsidP="007F3F11">
                  <w:pPr>
                    <w:rPr>
                      <w:rFonts w:ascii="Calibri" w:hAnsi="Calibri" w:cs="Calibri"/>
                    </w:rPr>
                  </w:pPr>
                  <w:r w:rsidRPr="002C0CB3">
                    <w:rPr>
                      <w:rFonts w:ascii="Calibri" w:hAnsi="Calibri" w:cs="Calibri"/>
                    </w:rPr>
                    <w:t>Básico</w:t>
                  </w:r>
                </w:p>
              </w:tc>
              <w:tc>
                <w:tcPr>
                  <w:tcW w:w="0" w:type="auto"/>
                  <w:vAlign w:val="center"/>
                  <w:hideMark/>
                </w:tcPr>
                <w:p w14:paraId="736DE598" w14:textId="77777777" w:rsidR="007F3F11" w:rsidRPr="002C0CB3" w:rsidRDefault="007F3F11" w:rsidP="007F3F11">
                  <w:pPr>
                    <w:rPr>
                      <w:rFonts w:ascii="Calibri" w:hAnsi="Calibri" w:cs="Calibri"/>
                    </w:rPr>
                  </w:pPr>
                  <w:r w:rsidRPr="002C0CB3">
                    <w:rPr>
                      <w:rFonts w:ascii="Calibri" w:hAnsi="Calibri" w:cs="Calibri"/>
                    </w:rPr>
                    <w:t>Reconocer, identificar, describir y relacionar conceptos fundamentales.</w:t>
                  </w:r>
                </w:p>
              </w:tc>
            </w:tr>
            <w:tr w:rsidR="007F3F11" w:rsidRPr="00AA710A" w14:paraId="0A60C411" w14:textId="77777777" w:rsidTr="00FE307E">
              <w:trPr>
                <w:tblCellSpacing w:w="15" w:type="dxa"/>
              </w:trPr>
              <w:tc>
                <w:tcPr>
                  <w:tcW w:w="0" w:type="auto"/>
                  <w:vAlign w:val="center"/>
                  <w:hideMark/>
                </w:tcPr>
                <w:p w14:paraId="653F5622" w14:textId="77777777" w:rsidR="007F3F11" w:rsidRPr="002C0CB3" w:rsidRDefault="007F3F11" w:rsidP="007F3F11">
                  <w:pPr>
                    <w:rPr>
                      <w:rFonts w:ascii="Calibri" w:hAnsi="Calibri" w:cs="Calibri"/>
                    </w:rPr>
                  </w:pPr>
                  <w:r w:rsidRPr="002C0CB3">
                    <w:rPr>
                      <w:rFonts w:ascii="Calibri" w:hAnsi="Calibri" w:cs="Calibri"/>
                    </w:rPr>
                    <w:t>Intermedio</w:t>
                  </w:r>
                </w:p>
              </w:tc>
              <w:tc>
                <w:tcPr>
                  <w:tcW w:w="0" w:type="auto"/>
                  <w:vAlign w:val="center"/>
                  <w:hideMark/>
                </w:tcPr>
                <w:p w14:paraId="49D84F23" w14:textId="77777777" w:rsidR="007F3F11" w:rsidRPr="002C0CB3" w:rsidRDefault="007F3F11" w:rsidP="007F3F11">
                  <w:pPr>
                    <w:rPr>
                      <w:rFonts w:ascii="Calibri" w:hAnsi="Calibri" w:cs="Calibri"/>
                    </w:rPr>
                  </w:pPr>
                  <w:r w:rsidRPr="002C0CB3">
                    <w:rPr>
                      <w:rFonts w:ascii="Calibri" w:hAnsi="Calibri" w:cs="Calibri"/>
                    </w:rPr>
                    <w:t>Explicar, comparar, interpretar datos, establecer relaciones y resolver situaciones guiadas.</w:t>
                  </w:r>
                </w:p>
              </w:tc>
            </w:tr>
            <w:tr w:rsidR="007F3F11" w:rsidRPr="00AA710A" w14:paraId="4D52D119" w14:textId="77777777" w:rsidTr="00FE307E">
              <w:trPr>
                <w:tblCellSpacing w:w="15" w:type="dxa"/>
              </w:trPr>
              <w:tc>
                <w:tcPr>
                  <w:tcW w:w="0" w:type="auto"/>
                  <w:vAlign w:val="center"/>
                  <w:hideMark/>
                </w:tcPr>
                <w:p w14:paraId="3D4E6531" w14:textId="77777777" w:rsidR="007F3F11" w:rsidRPr="002C0CB3" w:rsidRDefault="007F3F11" w:rsidP="007F3F11">
                  <w:pPr>
                    <w:rPr>
                      <w:rFonts w:ascii="Calibri" w:hAnsi="Calibri" w:cs="Calibri"/>
                    </w:rPr>
                  </w:pPr>
                  <w:r w:rsidRPr="002C0CB3">
                    <w:rPr>
                      <w:rFonts w:ascii="Calibri" w:hAnsi="Calibri" w:cs="Calibri"/>
                    </w:rPr>
                    <w:t>Avanzado</w:t>
                  </w:r>
                </w:p>
              </w:tc>
              <w:tc>
                <w:tcPr>
                  <w:tcW w:w="0" w:type="auto"/>
                  <w:vAlign w:val="center"/>
                  <w:hideMark/>
                </w:tcPr>
                <w:p w14:paraId="038CD84E" w14:textId="77777777" w:rsidR="007F3F11" w:rsidRPr="002C0CB3" w:rsidRDefault="007F3F11" w:rsidP="007F3F11">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414E36D5" w:rsidR="007F3F11" w:rsidRPr="007F3F11" w:rsidRDefault="007F3F11" w:rsidP="00304D62"/>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6D9D4F05" w14:textId="774AF8CB" w:rsidR="00D20206" w:rsidRDefault="00E57079" w:rsidP="00E57079">
            <w:r w:rsidRPr="00C928A3">
              <w:rPr>
                <w:b/>
                <w:bCs/>
              </w:rPr>
              <w:t>- Refuerzo: </w:t>
            </w:r>
            <w:r w:rsidR="00D20206" w:rsidRPr="00D20206">
              <w:t> </w:t>
            </w:r>
            <w:r w:rsidR="00E0525A" w:rsidRPr="00E0525A">
              <w:t xml:space="preserve">Ficha de simbología genética (IA, IB, i, XH, </w:t>
            </w:r>
            <w:proofErr w:type="spellStart"/>
            <w:r w:rsidR="00E0525A" w:rsidRPr="00E0525A">
              <w:t>Xh</w:t>
            </w:r>
            <w:proofErr w:type="spellEnd"/>
            <w:r w:rsidR="00E0525A">
              <w:t>). Fichas con las leyes de Mendel.</w:t>
            </w:r>
          </w:p>
          <w:p w14:paraId="1C75DAB8" w14:textId="05C043BF" w:rsidR="00371177" w:rsidRDefault="00E57079" w:rsidP="00E57079">
            <w:pPr>
              <w:jc w:val="both"/>
            </w:pPr>
            <w:r w:rsidRPr="00C928A3">
              <w:rPr>
                <w:b/>
                <w:bCs/>
              </w:rPr>
              <w:t>- Apoyo (DUA): </w:t>
            </w:r>
            <w:r w:rsidR="0022235D" w:rsidRPr="0022235D">
              <w:t>Cuadros de Punnett de gran formato con material manipulativo.</w:t>
            </w:r>
            <w:r w:rsidR="00C02B13">
              <w:t xml:space="preserve"> </w:t>
            </w:r>
          </w:p>
          <w:p w14:paraId="5555F03E" w14:textId="777067CC" w:rsidR="00653B18" w:rsidRPr="00B24A14" w:rsidRDefault="00E57079" w:rsidP="00E57079">
            <w:pPr>
              <w:jc w:val="both"/>
              <w:rPr>
                <w:lang w:val="es-ES"/>
              </w:rPr>
            </w:pPr>
            <w:r w:rsidRPr="00C928A3">
              <w:rPr>
                <w:b/>
                <w:bCs/>
              </w:rPr>
              <w:t>- Profundización: </w:t>
            </w:r>
            <w:r w:rsidR="00371177" w:rsidRPr="00371177">
              <w:t> </w:t>
            </w:r>
            <w:r w:rsidR="008C0111" w:rsidRPr="008C0111">
              <w:t>Investigación sobre la herencia del factor Rh y la eritroblastosis fetal.</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rsidRPr="001E296B" w14:paraId="2ABF575B" w14:textId="77777777" w:rsidTr="007D06AA">
        <w:tc>
          <w:tcPr>
            <w:tcW w:w="8828" w:type="dxa"/>
            <w:gridSpan w:val="3"/>
          </w:tcPr>
          <w:p w14:paraId="1B4F0C48" w14:textId="77777777" w:rsidR="004B3D2B"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2"/>
                <w:szCs w:val="22"/>
              </w:rPr>
            </w:pPr>
            <w:r w:rsidRPr="000621BE">
              <w:rPr>
                <w:rStyle w:val="ng-star-inserted1"/>
                <w:rFonts w:asciiTheme="minorHAnsi" w:hAnsiTheme="minorHAnsi" w:cstheme="minorHAnsi"/>
                <w:color w:val="2B2D31"/>
                <w:sz w:val="22"/>
                <w:szCs w:val="22"/>
              </w:rPr>
              <w:t>Ministerio de Educación Pública. (2017). </w:t>
            </w:r>
            <w:r w:rsidRPr="000621BE">
              <w:rPr>
                <w:rStyle w:val="ng-star-inserted1"/>
                <w:rFonts w:asciiTheme="minorHAnsi" w:hAnsiTheme="minorHAnsi" w:cstheme="minorHAnsi"/>
                <w:i/>
                <w:iCs/>
                <w:color w:val="2B2D31"/>
                <w:sz w:val="22"/>
                <w:szCs w:val="22"/>
              </w:rPr>
              <w:t>Programa de Estudios de Biología</w:t>
            </w:r>
            <w:r w:rsidRPr="000621BE">
              <w:rPr>
                <w:rStyle w:val="ng-star-inserted1"/>
                <w:rFonts w:asciiTheme="minorHAnsi" w:hAnsiTheme="minorHAnsi" w:cstheme="minorHAnsi"/>
                <w:color w:val="2B2D31"/>
                <w:sz w:val="22"/>
                <w:szCs w:val="22"/>
              </w:rPr>
              <w:t>. San José, C.R.</w:t>
            </w:r>
          </w:p>
          <w:p w14:paraId="5ABFF501" w14:textId="00D59D52" w:rsidR="00EF127F" w:rsidRPr="00EF127F" w:rsidRDefault="00DD4B3A"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r w:rsidRPr="00DD4B3A">
              <w:rPr>
                <w:rFonts w:asciiTheme="minorHAnsi" w:hAnsiTheme="minorHAnsi" w:cstheme="minorHAnsi"/>
                <w:color w:val="2B2D31"/>
                <w:sz w:val="22"/>
                <w:szCs w:val="22"/>
                <w:lang w:val="en-US"/>
              </w:rPr>
              <w:lastRenderedPageBreak/>
              <w:t>Solomon, E. (2013). </w:t>
            </w:r>
            <w:proofErr w:type="spellStart"/>
            <w:r w:rsidRPr="00DD4B3A">
              <w:rPr>
                <w:rFonts w:asciiTheme="minorHAnsi" w:hAnsiTheme="minorHAnsi" w:cstheme="minorHAnsi"/>
                <w:i/>
                <w:iCs/>
                <w:color w:val="2B2D31"/>
                <w:sz w:val="22"/>
                <w:szCs w:val="22"/>
                <w:lang w:val="en-US"/>
              </w:rPr>
              <w:t>Biología</w:t>
            </w:r>
            <w:proofErr w:type="spellEnd"/>
            <w:r w:rsidRPr="00DD4B3A">
              <w:rPr>
                <w:rFonts w:asciiTheme="minorHAnsi" w:hAnsiTheme="minorHAnsi" w:cstheme="minorHAnsi"/>
                <w:color w:val="2B2D31"/>
                <w:sz w:val="22"/>
                <w:szCs w:val="22"/>
                <w:lang w:val="en-US"/>
              </w:rPr>
              <w:t xml:space="preserve">. Cengage Learning. </w:t>
            </w:r>
            <w:r w:rsidRPr="00DD4B3A">
              <w:rPr>
                <w:rFonts w:asciiTheme="minorHAnsi" w:hAnsiTheme="minorHAnsi" w:cstheme="minorHAnsi"/>
                <w:color w:val="2B2D31"/>
                <w:sz w:val="22"/>
                <w:szCs w:val="22"/>
              </w:rPr>
              <w:t>(Capítulo de Genética).</w:t>
            </w:r>
          </w:p>
          <w:p w14:paraId="6ECC32A2" w14:textId="7F2AADF5" w:rsidR="00653B18" w:rsidRPr="0098423C" w:rsidRDefault="00DD4B3A"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lang w:val="en-US"/>
              </w:rPr>
            </w:pPr>
            <w:proofErr w:type="spellStart"/>
            <w:r w:rsidRPr="00DD4B3A">
              <w:rPr>
                <w:rFonts w:asciiTheme="minorHAnsi" w:hAnsiTheme="minorHAnsi" w:cstheme="minorHAnsi"/>
                <w:color w:val="2B2D31"/>
                <w:sz w:val="22"/>
                <w:szCs w:val="22"/>
              </w:rPr>
              <w:t>Educatina</w:t>
            </w:r>
            <w:proofErr w:type="spellEnd"/>
            <w:r w:rsidRPr="00DD4B3A">
              <w:rPr>
                <w:rFonts w:asciiTheme="minorHAnsi" w:hAnsiTheme="minorHAnsi" w:cstheme="minorHAnsi"/>
                <w:color w:val="2B2D31"/>
                <w:sz w:val="22"/>
                <w:szCs w:val="22"/>
              </w:rPr>
              <w:t>. </w:t>
            </w:r>
            <w:r w:rsidRPr="00DD4B3A">
              <w:rPr>
                <w:rFonts w:asciiTheme="minorHAnsi" w:hAnsiTheme="minorHAnsi" w:cstheme="minorHAnsi"/>
                <w:i/>
                <w:iCs/>
                <w:color w:val="2B2D31"/>
                <w:sz w:val="22"/>
                <w:szCs w:val="22"/>
              </w:rPr>
              <w:t>Herencia no mendeliana</w:t>
            </w:r>
            <w:r w:rsidRPr="00DD4B3A">
              <w:rPr>
                <w:rFonts w:asciiTheme="minorHAnsi" w:hAnsiTheme="minorHAnsi" w:cstheme="minorHAnsi"/>
                <w:color w:val="2B2D31"/>
                <w:sz w:val="22"/>
                <w:szCs w:val="22"/>
              </w:rPr>
              <w:t>. [Videos didácticos de consulta].</w:t>
            </w:r>
          </w:p>
        </w:tc>
      </w:tr>
    </w:tbl>
    <w:p w14:paraId="1878DF94" w14:textId="77777777" w:rsidR="00D54ABF" w:rsidRPr="0098423C" w:rsidRDefault="00D54ABF" w:rsidP="00D54ABF">
      <w:pPr>
        <w:rPr>
          <w:lang w:val="en-US"/>
        </w:rPr>
      </w:pPr>
    </w:p>
    <w:bookmarkEnd w:id="0"/>
    <w:p w14:paraId="53BC0401" w14:textId="77777777" w:rsidR="004341AE" w:rsidRPr="0098423C" w:rsidRDefault="004341AE" w:rsidP="00EE6E95">
      <w:pPr>
        <w:spacing w:after="0" w:line="240" w:lineRule="auto"/>
        <w:jc w:val="both"/>
        <w:rPr>
          <w:rFonts w:ascii="Arial" w:hAnsi="Arial" w:cs="Arial"/>
          <w:b/>
          <w:bCs/>
          <w:sz w:val="24"/>
          <w:szCs w:val="24"/>
          <w:lang w:val="en-US"/>
        </w:rPr>
      </w:pPr>
    </w:p>
    <w:p w14:paraId="7FB51399" w14:textId="77777777" w:rsidR="009452CC" w:rsidRPr="0098423C" w:rsidRDefault="009452CC" w:rsidP="00EE6E95">
      <w:pPr>
        <w:spacing w:after="0" w:line="240" w:lineRule="auto"/>
        <w:jc w:val="both"/>
        <w:rPr>
          <w:rFonts w:ascii="Arial" w:hAnsi="Arial" w:cs="Arial"/>
          <w:b/>
          <w:bCs/>
          <w:sz w:val="24"/>
          <w:szCs w:val="24"/>
          <w:lang w:val="en-US"/>
        </w:rPr>
      </w:pPr>
    </w:p>
    <w:p w14:paraId="493E60E2" w14:textId="77777777" w:rsidR="009452CC" w:rsidRPr="0098423C" w:rsidRDefault="009452CC" w:rsidP="00EE6E95">
      <w:pPr>
        <w:spacing w:after="0" w:line="240" w:lineRule="auto"/>
        <w:jc w:val="both"/>
        <w:rPr>
          <w:rFonts w:ascii="Arial" w:hAnsi="Arial" w:cs="Arial"/>
          <w:b/>
          <w:bCs/>
          <w:sz w:val="24"/>
          <w:szCs w:val="24"/>
          <w:lang w:val="en-US"/>
        </w:rPr>
      </w:pPr>
    </w:p>
    <w:p w14:paraId="1A7FFAF7" w14:textId="77777777" w:rsidR="009452CC" w:rsidRPr="0098423C" w:rsidRDefault="009452CC" w:rsidP="00EE6E95">
      <w:pPr>
        <w:spacing w:after="0" w:line="240" w:lineRule="auto"/>
        <w:jc w:val="both"/>
        <w:rPr>
          <w:rFonts w:ascii="Arial" w:hAnsi="Arial" w:cs="Arial"/>
          <w:b/>
          <w:bCs/>
          <w:sz w:val="24"/>
          <w:szCs w:val="24"/>
          <w:lang w:val="en-US"/>
        </w:rPr>
      </w:pPr>
    </w:p>
    <w:p w14:paraId="2F27733C" w14:textId="1DFC3FC1" w:rsidR="009452CC" w:rsidRPr="0098423C" w:rsidRDefault="00193955" w:rsidP="00EE6E95">
      <w:pPr>
        <w:spacing w:after="0" w:line="240" w:lineRule="auto"/>
        <w:jc w:val="both"/>
        <w:rPr>
          <w:rFonts w:ascii="Arial" w:hAnsi="Arial" w:cs="Arial"/>
          <w:b/>
          <w:bCs/>
          <w:sz w:val="24"/>
          <w:szCs w:val="24"/>
          <w:lang w:val="en-US"/>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Pr="0098423C" w:rsidRDefault="009452CC" w:rsidP="00EE6E95">
      <w:pPr>
        <w:spacing w:after="0" w:line="240" w:lineRule="auto"/>
        <w:jc w:val="both"/>
        <w:rPr>
          <w:rFonts w:ascii="Arial" w:hAnsi="Arial" w:cs="Arial"/>
          <w:b/>
          <w:bCs/>
          <w:sz w:val="24"/>
          <w:szCs w:val="24"/>
          <w:lang w:val="en-US"/>
        </w:rPr>
      </w:pPr>
    </w:p>
    <w:p w14:paraId="3B7CB81A" w14:textId="24BE332A" w:rsidR="009452CC" w:rsidRPr="0098423C" w:rsidRDefault="009452CC" w:rsidP="00EE6E95">
      <w:pPr>
        <w:spacing w:after="0" w:line="240" w:lineRule="auto"/>
        <w:jc w:val="both"/>
        <w:rPr>
          <w:rFonts w:ascii="Arial" w:hAnsi="Arial" w:cs="Arial"/>
          <w:b/>
          <w:bCs/>
          <w:sz w:val="24"/>
          <w:szCs w:val="24"/>
          <w:lang w:val="en-US"/>
        </w:rPr>
      </w:pPr>
    </w:p>
    <w:sectPr w:rsidR="009452CC" w:rsidRPr="0098423C" w:rsidSect="00F32602">
      <w:headerReference w:type="default" r:id="rId9"/>
      <w:footerReference w:type="default" r:id="rId10"/>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488F" w14:textId="77777777" w:rsidR="00EA3FCB" w:rsidRPr="00752D17" w:rsidRDefault="00EA3FCB" w:rsidP="006526DF">
      <w:pPr>
        <w:spacing w:after="0" w:line="240" w:lineRule="auto"/>
      </w:pPr>
      <w:r w:rsidRPr="00752D17">
        <w:separator/>
      </w:r>
    </w:p>
  </w:endnote>
  <w:endnote w:type="continuationSeparator" w:id="0">
    <w:p w14:paraId="720026A2" w14:textId="77777777" w:rsidR="00EA3FCB" w:rsidRPr="00752D17" w:rsidRDefault="00EA3FCB"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C1EB6"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D3367" w14:textId="77777777" w:rsidR="00EA3FCB" w:rsidRPr="00752D17" w:rsidRDefault="00EA3FCB" w:rsidP="006526DF">
      <w:pPr>
        <w:spacing w:after="0" w:line="240" w:lineRule="auto"/>
      </w:pPr>
      <w:r w:rsidRPr="00752D17">
        <w:separator/>
      </w:r>
    </w:p>
  </w:footnote>
  <w:footnote w:type="continuationSeparator" w:id="0">
    <w:p w14:paraId="781E913A" w14:textId="77777777" w:rsidR="00EA3FCB" w:rsidRPr="00752D17" w:rsidRDefault="00EA3FCB"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1D73"/>
    <w:multiLevelType w:val="multilevel"/>
    <w:tmpl w:val="D644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4699B"/>
    <w:multiLevelType w:val="hybridMultilevel"/>
    <w:tmpl w:val="9306BD70"/>
    <w:lvl w:ilvl="0" w:tplc="21FC4792">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551188C"/>
    <w:multiLevelType w:val="multilevel"/>
    <w:tmpl w:val="C650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54D41492"/>
    <w:multiLevelType w:val="hybridMultilevel"/>
    <w:tmpl w:val="A7FE37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5D6C4CE9"/>
    <w:multiLevelType w:val="hybridMultilevel"/>
    <w:tmpl w:val="AE28B5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3"/>
  </w:num>
  <w:num w:numId="2" w16cid:durableId="289484402">
    <w:abstractNumId w:val="7"/>
  </w:num>
  <w:num w:numId="3" w16cid:durableId="739717380">
    <w:abstractNumId w:val="4"/>
  </w:num>
  <w:num w:numId="4" w16cid:durableId="1015377533">
    <w:abstractNumId w:val="1"/>
  </w:num>
  <w:num w:numId="5" w16cid:durableId="646983487">
    <w:abstractNumId w:val="0"/>
  </w:num>
  <w:num w:numId="6" w16cid:durableId="1837572230">
    <w:abstractNumId w:val="6"/>
  </w:num>
  <w:num w:numId="7" w16cid:durableId="1816482996">
    <w:abstractNumId w:val="5"/>
  </w:num>
  <w:num w:numId="8" w16cid:durableId="137505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5755"/>
    <w:rsid w:val="000065EF"/>
    <w:rsid w:val="000117F0"/>
    <w:rsid w:val="000205E4"/>
    <w:rsid w:val="0002322A"/>
    <w:rsid w:val="00057B1F"/>
    <w:rsid w:val="00060E20"/>
    <w:rsid w:val="000621BE"/>
    <w:rsid w:val="00064934"/>
    <w:rsid w:val="00066FF4"/>
    <w:rsid w:val="00070021"/>
    <w:rsid w:val="00071996"/>
    <w:rsid w:val="000806AF"/>
    <w:rsid w:val="000832D1"/>
    <w:rsid w:val="00095B3C"/>
    <w:rsid w:val="000A1243"/>
    <w:rsid w:val="000A15C2"/>
    <w:rsid w:val="000B40FF"/>
    <w:rsid w:val="000B77F0"/>
    <w:rsid w:val="000C641D"/>
    <w:rsid w:val="000E157E"/>
    <w:rsid w:val="000E7888"/>
    <w:rsid w:val="000F3CED"/>
    <w:rsid w:val="001149DC"/>
    <w:rsid w:val="00131446"/>
    <w:rsid w:val="0013175F"/>
    <w:rsid w:val="00131A5A"/>
    <w:rsid w:val="00140D11"/>
    <w:rsid w:val="0017134C"/>
    <w:rsid w:val="00173863"/>
    <w:rsid w:val="00175B0E"/>
    <w:rsid w:val="00191364"/>
    <w:rsid w:val="00192FED"/>
    <w:rsid w:val="00193955"/>
    <w:rsid w:val="00193ABE"/>
    <w:rsid w:val="0019737D"/>
    <w:rsid w:val="001B1872"/>
    <w:rsid w:val="001B38C4"/>
    <w:rsid w:val="001C0031"/>
    <w:rsid w:val="001C7A3B"/>
    <w:rsid w:val="001E296B"/>
    <w:rsid w:val="001E7049"/>
    <w:rsid w:val="001F18DC"/>
    <w:rsid w:val="001F206F"/>
    <w:rsid w:val="001F29D2"/>
    <w:rsid w:val="002070CA"/>
    <w:rsid w:val="00221939"/>
    <w:rsid w:val="0022235D"/>
    <w:rsid w:val="0023523E"/>
    <w:rsid w:val="002412F7"/>
    <w:rsid w:val="002428FA"/>
    <w:rsid w:val="00252F1F"/>
    <w:rsid w:val="00262572"/>
    <w:rsid w:val="00264D56"/>
    <w:rsid w:val="0028260D"/>
    <w:rsid w:val="002921EB"/>
    <w:rsid w:val="00295AD8"/>
    <w:rsid w:val="002A14DD"/>
    <w:rsid w:val="002A4C79"/>
    <w:rsid w:val="002A576E"/>
    <w:rsid w:val="002C1A85"/>
    <w:rsid w:val="002D14C6"/>
    <w:rsid w:val="002E1DF2"/>
    <w:rsid w:val="002E5E0C"/>
    <w:rsid w:val="002F1DDB"/>
    <w:rsid w:val="002F4013"/>
    <w:rsid w:val="002F44A7"/>
    <w:rsid w:val="002F5863"/>
    <w:rsid w:val="00304D62"/>
    <w:rsid w:val="003122EE"/>
    <w:rsid w:val="00312559"/>
    <w:rsid w:val="0031333A"/>
    <w:rsid w:val="00313FE5"/>
    <w:rsid w:val="003254B3"/>
    <w:rsid w:val="00354916"/>
    <w:rsid w:val="00357CF4"/>
    <w:rsid w:val="003605CF"/>
    <w:rsid w:val="0036316D"/>
    <w:rsid w:val="00371177"/>
    <w:rsid w:val="003756F5"/>
    <w:rsid w:val="003835F2"/>
    <w:rsid w:val="00394CEA"/>
    <w:rsid w:val="00396A17"/>
    <w:rsid w:val="003A26B6"/>
    <w:rsid w:val="003C37FA"/>
    <w:rsid w:val="003C59F0"/>
    <w:rsid w:val="003D4638"/>
    <w:rsid w:val="003D74A3"/>
    <w:rsid w:val="003E38BF"/>
    <w:rsid w:val="003F034A"/>
    <w:rsid w:val="00405C26"/>
    <w:rsid w:val="00410C4D"/>
    <w:rsid w:val="00415BC2"/>
    <w:rsid w:val="0041690B"/>
    <w:rsid w:val="00430CBD"/>
    <w:rsid w:val="00433E38"/>
    <w:rsid w:val="004341AE"/>
    <w:rsid w:val="0044288F"/>
    <w:rsid w:val="00442BD2"/>
    <w:rsid w:val="00451422"/>
    <w:rsid w:val="00454D83"/>
    <w:rsid w:val="004576DA"/>
    <w:rsid w:val="00465BDC"/>
    <w:rsid w:val="004670EF"/>
    <w:rsid w:val="00467818"/>
    <w:rsid w:val="00472CC9"/>
    <w:rsid w:val="00480052"/>
    <w:rsid w:val="00480259"/>
    <w:rsid w:val="00482A9B"/>
    <w:rsid w:val="00483E89"/>
    <w:rsid w:val="004A2A14"/>
    <w:rsid w:val="004B24BD"/>
    <w:rsid w:val="004B3D2B"/>
    <w:rsid w:val="004D0074"/>
    <w:rsid w:val="004D28DD"/>
    <w:rsid w:val="0050063E"/>
    <w:rsid w:val="0050077D"/>
    <w:rsid w:val="0050366B"/>
    <w:rsid w:val="0051244E"/>
    <w:rsid w:val="0051610D"/>
    <w:rsid w:val="00517998"/>
    <w:rsid w:val="005208C0"/>
    <w:rsid w:val="00521BFF"/>
    <w:rsid w:val="00544E70"/>
    <w:rsid w:val="005459BF"/>
    <w:rsid w:val="0054776A"/>
    <w:rsid w:val="00564072"/>
    <w:rsid w:val="005664EE"/>
    <w:rsid w:val="00571AF1"/>
    <w:rsid w:val="00575B83"/>
    <w:rsid w:val="0057615A"/>
    <w:rsid w:val="00577638"/>
    <w:rsid w:val="00577B69"/>
    <w:rsid w:val="0058510B"/>
    <w:rsid w:val="0058572A"/>
    <w:rsid w:val="00587CCD"/>
    <w:rsid w:val="005918BF"/>
    <w:rsid w:val="005940AE"/>
    <w:rsid w:val="005969FD"/>
    <w:rsid w:val="005A1875"/>
    <w:rsid w:val="005A3232"/>
    <w:rsid w:val="005A60DF"/>
    <w:rsid w:val="005B0EBF"/>
    <w:rsid w:val="005D354B"/>
    <w:rsid w:val="005D3B06"/>
    <w:rsid w:val="005D420E"/>
    <w:rsid w:val="005E5D0F"/>
    <w:rsid w:val="005F21D1"/>
    <w:rsid w:val="005F3EEE"/>
    <w:rsid w:val="00600D6F"/>
    <w:rsid w:val="00607503"/>
    <w:rsid w:val="00613B25"/>
    <w:rsid w:val="00631B57"/>
    <w:rsid w:val="0064068E"/>
    <w:rsid w:val="0064121E"/>
    <w:rsid w:val="00642B74"/>
    <w:rsid w:val="00646502"/>
    <w:rsid w:val="006526DF"/>
    <w:rsid w:val="00653B18"/>
    <w:rsid w:val="0065586F"/>
    <w:rsid w:val="00661FC5"/>
    <w:rsid w:val="00664544"/>
    <w:rsid w:val="00667B33"/>
    <w:rsid w:val="00671B08"/>
    <w:rsid w:val="006731FA"/>
    <w:rsid w:val="0068700A"/>
    <w:rsid w:val="00694990"/>
    <w:rsid w:val="006A158C"/>
    <w:rsid w:val="006A15C9"/>
    <w:rsid w:val="006B1A0D"/>
    <w:rsid w:val="006D24E2"/>
    <w:rsid w:val="006E0A0F"/>
    <w:rsid w:val="006E0AF5"/>
    <w:rsid w:val="006E0E70"/>
    <w:rsid w:val="006E5899"/>
    <w:rsid w:val="006E73ED"/>
    <w:rsid w:val="006F1562"/>
    <w:rsid w:val="006F53AB"/>
    <w:rsid w:val="0070219D"/>
    <w:rsid w:val="00710213"/>
    <w:rsid w:val="00711925"/>
    <w:rsid w:val="0071745B"/>
    <w:rsid w:val="007200EB"/>
    <w:rsid w:val="00723765"/>
    <w:rsid w:val="007308AC"/>
    <w:rsid w:val="00731FF9"/>
    <w:rsid w:val="007352A4"/>
    <w:rsid w:val="007353E2"/>
    <w:rsid w:val="00746387"/>
    <w:rsid w:val="00746EE0"/>
    <w:rsid w:val="00752D17"/>
    <w:rsid w:val="00752E43"/>
    <w:rsid w:val="0075598E"/>
    <w:rsid w:val="00777157"/>
    <w:rsid w:val="007845CC"/>
    <w:rsid w:val="00791E8D"/>
    <w:rsid w:val="007A128C"/>
    <w:rsid w:val="007A4944"/>
    <w:rsid w:val="007B15D4"/>
    <w:rsid w:val="007D06AA"/>
    <w:rsid w:val="007E08FC"/>
    <w:rsid w:val="007E7788"/>
    <w:rsid w:val="007F3F11"/>
    <w:rsid w:val="007F515F"/>
    <w:rsid w:val="007F74F0"/>
    <w:rsid w:val="008001E3"/>
    <w:rsid w:val="0080292F"/>
    <w:rsid w:val="00805B0F"/>
    <w:rsid w:val="00810D45"/>
    <w:rsid w:val="0081684B"/>
    <w:rsid w:val="00825B7E"/>
    <w:rsid w:val="008271E3"/>
    <w:rsid w:val="00831E7A"/>
    <w:rsid w:val="00842703"/>
    <w:rsid w:val="008458B5"/>
    <w:rsid w:val="008474A6"/>
    <w:rsid w:val="0085530D"/>
    <w:rsid w:val="00855C65"/>
    <w:rsid w:val="00855DE7"/>
    <w:rsid w:val="0086165B"/>
    <w:rsid w:val="0088292F"/>
    <w:rsid w:val="00884AA6"/>
    <w:rsid w:val="008A2170"/>
    <w:rsid w:val="008A43C9"/>
    <w:rsid w:val="008A43EE"/>
    <w:rsid w:val="008B5D32"/>
    <w:rsid w:val="008C0111"/>
    <w:rsid w:val="008C6777"/>
    <w:rsid w:val="008D64D1"/>
    <w:rsid w:val="008E0537"/>
    <w:rsid w:val="008E548C"/>
    <w:rsid w:val="008E6C72"/>
    <w:rsid w:val="008F7E15"/>
    <w:rsid w:val="00913696"/>
    <w:rsid w:val="00925553"/>
    <w:rsid w:val="00930424"/>
    <w:rsid w:val="00937FB0"/>
    <w:rsid w:val="009452CC"/>
    <w:rsid w:val="00957BC0"/>
    <w:rsid w:val="0096177B"/>
    <w:rsid w:val="00961C15"/>
    <w:rsid w:val="00961F7D"/>
    <w:rsid w:val="009627F9"/>
    <w:rsid w:val="00963123"/>
    <w:rsid w:val="00976F53"/>
    <w:rsid w:val="0098423C"/>
    <w:rsid w:val="0098550E"/>
    <w:rsid w:val="009A2925"/>
    <w:rsid w:val="009A5158"/>
    <w:rsid w:val="009A7E3A"/>
    <w:rsid w:val="009B4F01"/>
    <w:rsid w:val="009B503B"/>
    <w:rsid w:val="009C1F4A"/>
    <w:rsid w:val="009D1EA2"/>
    <w:rsid w:val="009D2F90"/>
    <w:rsid w:val="009D3595"/>
    <w:rsid w:val="009D3A99"/>
    <w:rsid w:val="009E2564"/>
    <w:rsid w:val="009F3845"/>
    <w:rsid w:val="009F444B"/>
    <w:rsid w:val="009F48E4"/>
    <w:rsid w:val="009F4C98"/>
    <w:rsid w:val="00A026FE"/>
    <w:rsid w:val="00A06E30"/>
    <w:rsid w:val="00A23601"/>
    <w:rsid w:val="00A25F40"/>
    <w:rsid w:val="00A46EBA"/>
    <w:rsid w:val="00A51CE9"/>
    <w:rsid w:val="00A56E9E"/>
    <w:rsid w:val="00A76C99"/>
    <w:rsid w:val="00A82B98"/>
    <w:rsid w:val="00A82BDD"/>
    <w:rsid w:val="00A84D37"/>
    <w:rsid w:val="00AA3964"/>
    <w:rsid w:val="00AB59B2"/>
    <w:rsid w:val="00AC5898"/>
    <w:rsid w:val="00AE049E"/>
    <w:rsid w:val="00AE22CA"/>
    <w:rsid w:val="00AE2596"/>
    <w:rsid w:val="00AE2FB6"/>
    <w:rsid w:val="00AE3B45"/>
    <w:rsid w:val="00AF0CE6"/>
    <w:rsid w:val="00AF1729"/>
    <w:rsid w:val="00B173F7"/>
    <w:rsid w:val="00B20B0D"/>
    <w:rsid w:val="00B24A14"/>
    <w:rsid w:val="00B26AC7"/>
    <w:rsid w:val="00B338FE"/>
    <w:rsid w:val="00B40428"/>
    <w:rsid w:val="00B46ABB"/>
    <w:rsid w:val="00B52BBB"/>
    <w:rsid w:val="00B66DF1"/>
    <w:rsid w:val="00B671C3"/>
    <w:rsid w:val="00B953FB"/>
    <w:rsid w:val="00BB2E0B"/>
    <w:rsid w:val="00BC184C"/>
    <w:rsid w:val="00BC5BA4"/>
    <w:rsid w:val="00BC75F6"/>
    <w:rsid w:val="00BD5FCB"/>
    <w:rsid w:val="00BD74D3"/>
    <w:rsid w:val="00BE5A74"/>
    <w:rsid w:val="00C02193"/>
    <w:rsid w:val="00C02B13"/>
    <w:rsid w:val="00C0339B"/>
    <w:rsid w:val="00C05E1C"/>
    <w:rsid w:val="00C1480A"/>
    <w:rsid w:val="00C2753F"/>
    <w:rsid w:val="00C303E8"/>
    <w:rsid w:val="00C31649"/>
    <w:rsid w:val="00C43747"/>
    <w:rsid w:val="00C543B4"/>
    <w:rsid w:val="00C54B74"/>
    <w:rsid w:val="00C633FD"/>
    <w:rsid w:val="00C6620D"/>
    <w:rsid w:val="00C671C8"/>
    <w:rsid w:val="00C743E1"/>
    <w:rsid w:val="00C82241"/>
    <w:rsid w:val="00C8392F"/>
    <w:rsid w:val="00C9416C"/>
    <w:rsid w:val="00C95564"/>
    <w:rsid w:val="00C979B2"/>
    <w:rsid w:val="00CA130B"/>
    <w:rsid w:val="00CA2D4E"/>
    <w:rsid w:val="00CA31A9"/>
    <w:rsid w:val="00CA653C"/>
    <w:rsid w:val="00CB2ACD"/>
    <w:rsid w:val="00CC3E5D"/>
    <w:rsid w:val="00CC721E"/>
    <w:rsid w:val="00CD5D30"/>
    <w:rsid w:val="00CE71ED"/>
    <w:rsid w:val="00CF3848"/>
    <w:rsid w:val="00D156B9"/>
    <w:rsid w:val="00D16AE0"/>
    <w:rsid w:val="00D17887"/>
    <w:rsid w:val="00D20206"/>
    <w:rsid w:val="00D20529"/>
    <w:rsid w:val="00D25205"/>
    <w:rsid w:val="00D366E5"/>
    <w:rsid w:val="00D436A7"/>
    <w:rsid w:val="00D51ABB"/>
    <w:rsid w:val="00D54ABF"/>
    <w:rsid w:val="00D60233"/>
    <w:rsid w:val="00D635B5"/>
    <w:rsid w:val="00D771CE"/>
    <w:rsid w:val="00D815D9"/>
    <w:rsid w:val="00D841EA"/>
    <w:rsid w:val="00D921FA"/>
    <w:rsid w:val="00D952DB"/>
    <w:rsid w:val="00DA69D9"/>
    <w:rsid w:val="00DB0BFF"/>
    <w:rsid w:val="00DC0EEB"/>
    <w:rsid w:val="00DD0FFD"/>
    <w:rsid w:val="00DD4B3A"/>
    <w:rsid w:val="00DE53E6"/>
    <w:rsid w:val="00DF1781"/>
    <w:rsid w:val="00DF46AE"/>
    <w:rsid w:val="00E0525A"/>
    <w:rsid w:val="00E148B8"/>
    <w:rsid w:val="00E23AB4"/>
    <w:rsid w:val="00E241E9"/>
    <w:rsid w:val="00E307A1"/>
    <w:rsid w:val="00E3167D"/>
    <w:rsid w:val="00E4209A"/>
    <w:rsid w:val="00E57079"/>
    <w:rsid w:val="00E6271E"/>
    <w:rsid w:val="00E62A51"/>
    <w:rsid w:val="00E63ED0"/>
    <w:rsid w:val="00E81DF4"/>
    <w:rsid w:val="00E84A0C"/>
    <w:rsid w:val="00EA33A1"/>
    <w:rsid w:val="00EA3FCB"/>
    <w:rsid w:val="00EA575C"/>
    <w:rsid w:val="00EC15D9"/>
    <w:rsid w:val="00EC202F"/>
    <w:rsid w:val="00EC3092"/>
    <w:rsid w:val="00EC4AB4"/>
    <w:rsid w:val="00EE3280"/>
    <w:rsid w:val="00EE6E95"/>
    <w:rsid w:val="00EF127F"/>
    <w:rsid w:val="00EF4AAA"/>
    <w:rsid w:val="00EF5E6A"/>
    <w:rsid w:val="00F03DAC"/>
    <w:rsid w:val="00F05DA8"/>
    <w:rsid w:val="00F15C99"/>
    <w:rsid w:val="00F16B31"/>
    <w:rsid w:val="00F17B14"/>
    <w:rsid w:val="00F2005E"/>
    <w:rsid w:val="00F236C4"/>
    <w:rsid w:val="00F237F5"/>
    <w:rsid w:val="00F31976"/>
    <w:rsid w:val="00F321D0"/>
    <w:rsid w:val="00F32602"/>
    <w:rsid w:val="00F346D1"/>
    <w:rsid w:val="00F356B2"/>
    <w:rsid w:val="00F3753A"/>
    <w:rsid w:val="00F408F8"/>
    <w:rsid w:val="00F749C5"/>
    <w:rsid w:val="00F77D31"/>
    <w:rsid w:val="00F77F6F"/>
    <w:rsid w:val="00F84485"/>
    <w:rsid w:val="00F86522"/>
    <w:rsid w:val="00F942B9"/>
    <w:rsid w:val="00FA6D3B"/>
    <w:rsid w:val="00FB0BE3"/>
    <w:rsid w:val="00FC0A2B"/>
    <w:rsid w:val="00FD1B58"/>
    <w:rsid w:val="00FD6CFE"/>
    <w:rsid w:val="00FE36A7"/>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 w:type="paragraph" w:customStyle="1" w:styleId="ng-star-inserted">
    <w:name w:val="ng-star-inserted"/>
    <w:basedOn w:val="Normal"/>
    <w:rsid w:val="004B3D2B"/>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g-star-inserted1">
    <w:name w:val="ng-star-inserted1"/>
    <w:basedOn w:val="Fuentedeprrafopredeter"/>
    <w:rsid w:val="004B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810</Words>
  <Characters>4461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45</cp:revision>
  <cp:lastPrinted>2026-06-17T17:00:00Z</cp:lastPrinted>
  <dcterms:created xsi:type="dcterms:W3CDTF">2026-06-18T01:43:00Z</dcterms:created>
  <dcterms:modified xsi:type="dcterms:W3CDTF">2026-06-18T03:48:00Z</dcterms:modified>
</cp:coreProperties>
</file>